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8"/>
          <w:szCs w:val="28"/>
          <w:u w:val="none"/>
          <w:shd w:fill="auto" w:val="clear"/>
          <w:vertAlign w:val="baseline"/>
          <w:rtl w:val="0"/>
        </w:rPr>
        <w:t xml:space="preserve">PRÁCTICA _25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0"/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Antes de inicializar esta práctica tenemos que cargar las  librerías que vamos a utilizar,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94"/>
            </w:tabs>
            <w:spacing w:after="100" w:before="0" w:line="276" w:lineRule="auto"/>
            <w:ind w:left="220" w:right="0" w:hanging="22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1.1.</w:t>
              <w:tab/>
              <w:t xml:space="preserve">Descargar el archivo .zip correspondiente  y descomprimir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880"/>
              <w:tab w:val="right" w:pos="8494"/>
            </w:tabs>
            <w:spacing w:after="100" w:before="0" w:line="276" w:lineRule="auto"/>
            <w:ind w:left="220" w:right="0" w:hanging="22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1.2.</w:t>
              <w:tab/>
              <w:t xml:space="preserve">Desde el entorno IDE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Analizar el código facilitado a continuación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3.Analizar el circuito electrónico.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Montaje del circuito en fridzing.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Montaje  del circuito en la placa protoboard.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Buscar un proyecto done se utiliza la pantalla LCD.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220" w:right="0" w:hanging="22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6.1. Realiza los pasos  del 2 al 5.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Es obligatorio añadir a esta práctica los datasheets y catálogos utilizados.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100" w:before="0" w:line="276" w:lineRule="auto"/>
            <w:ind w:left="0" w:right="0" w:firstLine="0"/>
            <w:contextualSpacing w:val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 Es obligatorio añadir a esta práctica fotos y videos del funcionamiento de todos los circuitos montados.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contextualSpacing w:val="0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D">
      <w:pPr>
        <w:spacing w:after="280" w:before="100" w:lineRule="auto"/>
        <w:ind w:left="15"/>
        <w:contextualSpacing w:val="0"/>
        <w:rPr>
          <w:rFonts w:ascii="Verdana" w:cs="Verdana" w:eastAsia="Verdana" w:hAnsi="Verdana"/>
          <w:color w:val="00132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0" w:lineRule="auto"/>
        <w:ind w:left="375"/>
        <w:contextualSpacing w:val="0"/>
        <w:rPr>
          <w:rFonts w:ascii="Verdana" w:cs="Verdana" w:eastAsia="Verdana" w:hAnsi="Verdana"/>
          <w:color w:val="001323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Pasos a seguir para realizar la práctica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/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66091"/>
          <w:sz w:val="24"/>
          <w:szCs w:val="24"/>
          <w:u w:val="none"/>
          <w:shd w:fill="auto" w:val="clear"/>
          <w:vertAlign w:val="baseline"/>
          <w:rtl w:val="0"/>
        </w:rPr>
        <w:t xml:space="preserve">Antes de inicializar esta práctica tenemos que cargar las  librerías que vamos a utilizar,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nuestro IDE. En nuestro caso nos hará falta la librería  </w:t>
      </w:r>
      <w:r w:rsidDel="00000000" w:rsidR="00000000" w:rsidRPr="00000000">
        <w:rPr>
          <w:rFonts w:ascii="Consolas" w:cs="Consolas" w:eastAsia="Consolas" w:hAnsi="Consolas"/>
          <w:b w:val="0"/>
          <w:i w:val="0"/>
          <w:smallCaps w:val="0"/>
          <w:strike w:val="0"/>
          <w:color w:val="032f62"/>
          <w:sz w:val="18"/>
          <w:szCs w:val="18"/>
          <w:highlight w:val="white"/>
          <w:u w:val="none"/>
          <w:vertAlign w:val="baseline"/>
          <w:rtl w:val="0"/>
        </w:rPr>
        <w:t xml:space="preserve">LiquidCrystal_I2C.h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Existen varias formas  hacerlo nosotros </w:t>
      </w:r>
      <w:r w:rsidDel="00000000" w:rsidR="00000000" w:rsidRPr="00000000">
        <w:rPr>
          <w:rtl w:val="0"/>
        </w:rPr>
        <w:t xml:space="preserve">optamos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94" w:right="0" w:hanging="360"/>
        <w:contextualSpacing w:val="1"/>
        <w:jc w:val="left"/>
        <w:rPr/>
      </w:pPr>
      <w:bookmarkStart w:colFirst="0" w:colLast="0" w:name="_1fob9te" w:id="2"/>
      <w:bookmarkEnd w:id="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Descargar el archivo .zip correspondiente  y descomprimir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94" w:right="0" w:hanging="360"/>
        <w:contextualSpacing w:val="1"/>
        <w:jc w:val="left"/>
        <w:rPr/>
      </w:pPr>
      <w:bookmarkStart w:colFirst="0" w:colLast="0" w:name="_3znysh7" w:id="3"/>
      <w:bookmarkEnd w:id="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Desde el entorno IDE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94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4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4211300" cy="297520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1300" cy="29752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Cambria" w:cs="Cambria" w:eastAsia="Cambria" w:hAnsi="Cambria"/>
          <w:b w:val="1"/>
          <w:color w:val="366091"/>
          <w:sz w:val="24"/>
          <w:szCs w:val="24"/>
          <w:rtl w:val="0"/>
        </w:rPr>
        <w:t xml:space="preserve">2. Analizar el código facilitado a continuación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396230" cy="439166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91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contextualSpacing w:val="0"/>
        <w:rPr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sz w:val="24"/>
          <w:szCs w:val="24"/>
          <w:rtl w:val="0"/>
        </w:rPr>
        <w:t xml:space="preserve">3.Analizar el circuito electrónico.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4494933" cy="258877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4933" cy="25887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contextualSpacing w:val="0"/>
        <w:rPr/>
      </w:pPr>
      <w:bookmarkStart w:colFirst="0" w:colLast="0" w:name="_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4. Montaje del circuito en fridzing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/>
        <w:drawing>
          <wp:inline distB="0" distT="0" distL="0" distR="0">
            <wp:extent cx="5400040" cy="2673136"/>
            <wp:effectExtent b="0" l="0" r="0" t="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1"/>
        <w:contextualSpacing w:val="0"/>
        <w:rPr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sz w:val="24"/>
          <w:szCs w:val="24"/>
          <w:rtl w:val="0"/>
        </w:rPr>
        <w:t xml:space="preserve">5. Montaje  del circuito en la placa protoboard.</w:t>
      </w:r>
    </w:p>
    <w:p w:rsidR="00000000" w:rsidDel="00000000" w:rsidP="00000000" w:rsidRDefault="00000000" w:rsidRPr="00000000" w14:paraId="00000031">
      <w:pPr>
        <w:pStyle w:val="Heading1"/>
        <w:contextualSpacing w:val="0"/>
        <w:rPr/>
      </w:pPr>
      <w:bookmarkStart w:colFirst="0" w:colLast="0" w:name="_4d34og8" w:id="8"/>
      <w:bookmarkEnd w:id="8"/>
      <w:r w:rsidDel="00000000" w:rsidR="00000000" w:rsidRPr="00000000">
        <w:rPr>
          <w:sz w:val="24"/>
          <w:szCs w:val="24"/>
          <w:rtl w:val="0"/>
        </w:rPr>
        <w:t xml:space="preserve">6. Buscar un proyecto done se utiliza la pantalla LCD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2">
      <w:pPr>
        <w:pStyle w:val="Heading2"/>
        <w:contextualSpacing w:val="0"/>
        <w:rPr/>
      </w:pPr>
      <w:bookmarkStart w:colFirst="0" w:colLast="0" w:name="_2s8eyo1" w:id="9"/>
      <w:bookmarkEnd w:id="9"/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6.1. Realiza los pasos  del 2 al 5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3">
      <w:pPr>
        <w:pStyle w:val="Heading1"/>
        <w:contextualSpacing w:val="0"/>
        <w:rPr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sz w:val="24"/>
          <w:szCs w:val="24"/>
          <w:rtl w:val="0"/>
        </w:rPr>
        <w:t xml:space="preserve">7. Es obligatorio añadir a esta práctica los datasheets y catálogos utilizados.</w:t>
      </w:r>
    </w:p>
    <w:p w:rsidR="00000000" w:rsidDel="00000000" w:rsidP="00000000" w:rsidRDefault="00000000" w:rsidRPr="00000000" w14:paraId="00000034">
      <w:pPr>
        <w:pStyle w:val="Heading1"/>
        <w:pBdr>
          <w:bottom w:color="000000" w:space="1" w:sz="12" w:val="single"/>
        </w:pBdr>
        <w:contextualSpacing w:val="0"/>
        <w:rPr>
          <w:sz w:val="24"/>
          <w:szCs w:val="24"/>
        </w:rPr>
      </w:pPr>
      <w:bookmarkStart w:colFirst="0" w:colLast="0" w:name="_3rdcrjn" w:id="11"/>
      <w:bookmarkEnd w:id="11"/>
      <w:r w:rsidDel="00000000" w:rsidR="00000000" w:rsidRPr="00000000">
        <w:rPr>
          <w:sz w:val="24"/>
          <w:szCs w:val="24"/>
          <w:rtl w:val="0"/>
        </w:rPr>
        <w:t xml:space="preserve">8.  Es obligatorio añadir a esta práctica fotos y videos del funcionamiento de todos los circuitos montados.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10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  <w:font w:name="Consola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2044700</wp:posOffset>
              </wp:positionH>
              <wp:positionV relativeFrom="paragraph">
                <wp:posOffset>0</wp:posOffset>
              </wp:positionV>
              <wp:extent cx="1292225" cy="35306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04650" y="3608233"/>
                        <a:ext cx="1282700" cy="343535"/>
                      </a:xfrm>
                      <a:prstGeom prst="ellipseRibbon">
                        <a:avLst>
                          <a:gd fmla="val 25000" name="adj1"/>
                          <a:gd fmla="val 50000" name="adj2"/>
                          <a:gd fmla="val 12500" name="adj3"/>
                        </a:avLst>
                      </a:prstGeom>
                      <a:noFill/>
                      <a:ln cap="flat" cmpd="sng" w="9525">
                        <a:solidFill>
                          <a:srgbClr val="71A0D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f81bd"/>
                              <w:sz w:val="22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2044700</wp:posOffset>
              </wp:positionH>
              <wp:positionV relativeFrom="paragraph">
                <wp:posOffset>0</wp:posOffset>
              </wp:positionV>
              <wp:extent cx="1292225" cy="353060"/>
              <wp:effectExtent b="0" l="0" r="0" t="0"/>
              <wp:wrapNone/>
              <wp:docPr id="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2225" cy="353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194" w:hanging="360"/>
      </w:pPr>
      <w:rPr/>
    </w:lvl>
    <w:lvl w:ilvl="1">
      <w:start w:val="1"/>
      <w:numFmt w:val="decimal"/>
      <w:lvlText w:val="%1.%2."/>
      <w:lvlJc w:val="left"/>
      <w:pPr>
        <w:ind w:left="2194" w:hanging="360"/>
      </w:pPr>
      <w:rPr/>
    </w:lvl>
    <w:lvl w:ilvl="2">
      <w:start w:val="1"/>
      <w:numFmt w:val="decimal"/>
      <w:lvlText w:val="%1.%2.%3."/>
      <w:lvlJc w:val="left"/>
      <w:pPr>
        <w:ind w:left="2554" w:hanging="720"/>
      </w:pPr>
      <w:rPr/>
    </w:lvl>
    <w:lvl w:ilvl="3">
      <w:start w:val="1"/>
      <w:numFmt w:val="decimal"/>
      <w:lvlText w:val="%1.%2.%3.%4."/>
      <w:lvlJc w:val="left"/>
      <w:pPr>
        <w:ind w:left="2554" w:hanging="720"/>
      </w:pPr>
      <w:rPr/>
    </w:lvl>
    <w:lvl w:ilvl="4">
      <w:start w:val="1"/>
      <w:numFmt w:val="decimal"/>
      <w:lvlText w:val="%1.%2.%3.%4.%5."/>
      <w:lvlJc w:val="left"/>
      <w:pPr>
        <w:ind w:left="2914" w:hanging="1080.0000000000002"/>
      </w:pPr>
      <w:rPr/>
    </w:lvl>
    <w:lvl w:ilvl="5">
      <w:start w:val="1"/>
      <w:numFmt w:val="decimal"/>
      <w:lvlText w:val="%1.%2.%3.%4.%5.%6."/>
      <w:lvlJc w:val="left"/>
      <w:pPr>
        <w:ind w:left="2914" w:hanging="1080.0000000000002"/>
      </w:pPr>
      <w:rPr/>
    </w:lvl>
    <w:lvl w:ilvl="6">
      <w:start w:val="1"/>
      <w:numFmt w:val="decimal"/>
      <w:lvlText w:val="%1.%2.%3.%4.%5.%6.%7."/>
      <w:lvlJc w:val="left"/>
      <w:pPr>
        <w:ind w:left="3274" w:hanging="1440.0000000000002"/>
      </w:pPr>
      <w:rPr/>
    </w:lvl>
    <w:lvl w:ilvl="7">
      <w:start w:val="1"/>
      <w:numFmt w:val="decimal"/>
      <w:lvlText w:val="%1.%2.%3.%4.%5.%6.%7.%8."/>
      <w:lvlJc w:val="left"/>
      <w:pPr>
        <w:ind w:left="3274" w:hanging="1440.0000000000002"/>
      </w:pPr>
      <w:rPr/>
    </w:lvl>
    <w:lvl w:ilvl="8">
      <w:start w:val="1"/>
      <w:numFmt w:val="decimal"/>
      <w:lvlText w:val="%1.%2.%3.%4.%5.%6.%7.%8.%9."/>
      <w:lvlJc w:val="left"/>
      <w:pPr>
        <w:ind w:left="3634" w:hanging="1800.0000000000002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